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07"/>
        <w:gridCol w:w="3402"/>
        <w:gridCol w:w="2211"/>
        <w:gridCol w:w="1332"/>
      </w:tblGrid>
      <w:tr w:rsidR="000C09D5" w:rsidTr="00D178CE">
        <w:tc>
          <w:tcPr>
            <w:tcW w:w="828" w:type="dxa"/>
            <w:shd w:val="clear" w:color="auto" w:fill="auto"/>
          </w:tcPr>
          <w:p w:rsidR="00587B22" w:rsidRDefault="00593D44" w:rsidP="00D178C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-1303655</wp:posOffset>
                      </wp:positionV>
                      <wp:extent cx="4457700" cy="434340"/>
                      <wp:effectExtent l="13970" t="12065" r="5080" b="1079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A9E" w:rsidRPr="00824A9E" w:rsidRDefault="00824A9E" w:rsidP="00824A9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4A9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Wykaz</w:t>
                                  </w:r>
                                  <w:r w:rsidR="00E3462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24A9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rejestrów w sekcji finansowej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9pt;margin-top:-102.65pt;width:351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">
                      <v:textbox>
                        <w:txbxContent>
                          <w:p w:rsidR="00824A9E" w:rsidRPr="00824A9E" w:rsidRDefault="00824A9E" w:rsidP="00824A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4A9E">
                              <w:rPr>
                                <w:b/>
                                <w:sz w:val="32"/>
                                <w:szCs w:val="32"/>
                              </w:rPr>
                              <w:t>Wykaz</w:t>
                            </w:r>
                            <w:r w:rsidR="00E3462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4A9E">
                              <w:rPr>
                                <w:b/>
                                <w:sz w:val="32"/>
                                <w:szCs w:val="32"/>
                              </w:rPr>
                              <w:t>rejestrów w sekcji finansowej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B22">
              <w:t>LP</w:t>
            </w:r>
          </w:p>
        </w:tc>
        <w:tc>
          <w:tcPr>
            <w:tcW w:w="1407" w:type="dxa"/>
            <w:shd w:val="clear" w:color="auto" w:fill="auto"/>
          </w:tcPr>
          <w:p w:rsidR="00587B22" w:rsidRDefault="00587B22" w:rsidP="00D178CE">
            <w:r>
              <w:t xml:space="preserve">Symbol </w:t>
            </w:r>
          </w:p>
        </w:tc>
        <w:tc>
          <w:tcPr>
            <w:tcW w:w="3402" w:type="dxa"/>
            <w:shd w:val="clear" w:color="auto" w:fill="auto"/>
          </w:tcPr>
          <w:p w:rsidR="00587B22" w:rsidRDefault="00587B22" w:rsidP="00D178CE">
            <w:r>
              <w:t>Hasło</w:t>
            </w:r>
          </w:p>
        </w:tc>
        <w:tc>
          <w:tcPr>
            <w:tcW w:w="2211" w:type="dxa"/>
            <w:shd w:val="clear" w:color="auto" w:fill="auto"/>
          </w:tcPr>
          <w:p w:rsidR="00587B22" w:rsidRDefault="00587B22" w:rsidP="00D178CE">
            <w:r>
              <w:t>Sposób udostępniania</w:t>
            </w:r>
          </w:p>
        </w:tc>
        <w:tc>
          <w:tcPr>
            <w:tcW w:w="1332" w:type="dxa"/>
            <w:shd w:val="clear" w:color="auto" w:fill="auto"/>
          </w:tcPr>
          <w:p w:rsidR="00587B22" w:rsidRDefault="00587B22" w:rsidP="00D178CE">
            <w:r>
              <w:t>Miejsce</w:t>
            </w:r>
          </w:p>
        </w:tc>
      </w:tr>
      <w:tr w:rsidR="00054542" w:rsidTr="00D178CE">
        <w:tc>
          <w:tcPr>
            <w:tcW w:w="828" w:type="dxa"/>
            <w:shd w:val="clear" w:color="auto" w:fill="auto"/>
          </w:tcPr>
          <w:p w:rsidR="00054542" w:rsidRDefault="00054542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054542" w:rsidRDefault="00054542" w:rsidP="00D178CE">
            <w:r>
              <w:t>033</w:t>
            </w:r>
          </w:p>
        </w:tc>
        <w:tc>
          <w:tcPr>
            <w:tcW w:w="3402" w:type="dxa"/>
            <w:shd w:val="clear" w:color="auto" w:fill="auto"/>
          </w:tcPr>
          <w:p w:rsidR="00054542" w:rsidRDefault="00054542" w:rsidP="00D178CE">
            <w:r>
              <w:t>Planowanie, realizacja i sprawozdania w zakresie budżetu Ośrodka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E14C33" w:rsidRPr="00D178CE" w:rsidRDefault="00E14C33" w:rsidP="00D178CE">
            <w:pPr>
              <w:rPr>
                <w:sz w:val="18"/>
                <w:szCs w:val="18"/>
              </w:rPr>
            </w:pPr>
          </w:p>
          <w:p w:rsidR="00E14C33" w:rsidRPr="00D178CE" w:rsidRDefault="00E14C33" w:rsidP="00D178CE">
            <w:pPr>
              <w:rPr>
                <w:sz w:val="18"/>
                <w:szCs w:val="18"/>
              </w:rPr>
            </w:pPr>
          </w:p>
          <w:p w:rsidR="00E14C33" w:rsidRPr="00D178CE" w:rsidRDefault="00E14C33" w:rsidP="00D178CE">
            <w:pPr>
              <w:rPr>
                <w:sz w:val="18"/>
                <w:szCs w:val="18"/>
              </w:rPr>
            </w:pPr>
          </w:p>
          <w:p w:rsidR="00054542" w:rsidRPr="00D178CE" w:rsidRDefault="00E14C33" w:rsidP="00D178CE">
            <w:pPr>
              <w:rPr>
                <w:sz w:val="18"/>
                <w:szCs w:val="18"/>
              </w:rPr>
            </w:pPr>
            <w:r w:rsidRPr="00D178CE">
              <w:rPr>
                <w:sz w:val="18"/>
                <w:szCs w:val="18"/>
              </w:rPr>
              <w:t>Rejestr jawny do wglądu na pisemny wniosek</w:t>
            </w:r>
          </w:p>
        </w:tc>
        <w:tc>
          <w:tcPr>
            <w:tcW w:w="1332" w:type="dxa"/>
            <w:vMerge w:val="restart"/>
            <w:shd w:val="clear" w:color="auto" w:fill="auto"/>
            <w:textDirection w:val="btLr"/>
          </w:tcPr>
          <w:p w:rsidR="00054542" w:rsidRDefault="00054542" w:rsidP="00D178CE">
            <w:pPr>
              <w:ind w:left="113" w:right="113"/>
            </w:pPr>
            <w:r>
              <w:t xml:space="preserve">Pokój 8-9 ul. Słowackiego 17 A, tel. 15 832 05 93 wew.18,19, meil: </w:t>
            </w:r>
            <w:r w:rsidR="00E34627">
              <w:t>sekcja_finansowa</w:t>
            </w:r>
            <w:r>
              <w:t>@ops.sandomierz.pl</w:t>
            </w:r>
          </w:p>
        </w:tc>
      </w:tr>
      <w:tr w:rsidR="00054542" w:rsidTr="00D178CE">
        <w:tc>
          <w:tcPr>
            <w:tcW w:w="828" w:type="dxa"/>
            <w:shd w:val="clear" w:color="auto" w:fill="auto"/>
          </w:tcPr>
          <w:p w:rsidR="00054542" w:rsidRDefault="00054542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054542" w:rsidRDefault="00054542" w:rsidP="00D178CE">
            <w:r>
              <w:t>034</w:t>
            </w:r>
          </w:p>
        </w:tc>
        <w:tc>
          <w:tcPr>
            <w:tcW w:w="3402" w:type="dxa"/>
            <w:shd w:val="clear" w:color="auto" w:fill="auto"/>
          </w:tcPr>
          <w:p w:rsidR="00054542" w:rsidRDefault="00054542" w:rsidP="00D178CE">
            <w:r>
              <w:t>Sprawozdania statystyczne własne Ośrodka na formularzach statystycznych</w:t>
            </w:r>
          </w:p>
        </w:tc>
        <w:tc>
          <w:tcPr>
            <w:tcW w:w="2211" w:type="dxa"/>
            <w:vMerge/>
            <w:shd w:val="clear" w:color="auto" w:fill="auto"/>
          </w:tcPr>
          <w:p w:rsidR="00054542" w:rsidRDefault="00054542" w:rsidP="00D178CE"/>
        </w:tc>
        <w:tc>
          <w:tcPr>
            <w:tcW w:w="1332" w:type="dxa"/>
            <w:vMerge/>
            <w:shd w:val="clear" w:color="auto" w:fill="auto"/>
          </w:tcPr>
          <w:p w:rsidR="00054542" w:rsidRDefault="00054542" w:rsidP="00D178CE"/>
        </w:tc>
      </w:tr>
      <w:tr w:rsidR="00054542" w:rsidTr="00D178CE">
        <w:tc>
          <w:tcPr>
            <w:tcW w:w="828" w:type="dxa"/>
            <w:shd w:val="clear" w:color="auto" w:fill="auto"/>
          </w:tcPr>
          <w:p w:rsidR="00054542" w:rsidRDefault="00054542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054542" w:rsidRDefault="00054542" w:rsidP="00D178CE">
            <w:r>
              <w:t>322</w:t>
            </w:r>
          </w:p>
        </w:tc>
        <w:tc>
          <w:tcPr>
            <w:tcW w:w="3402" w:type="dxa"/>
            <w:shd w:val="clear" w:color="auto" w:fill="auto"/>
          </w:tcPr>
          <w:p w:rsidR="00054542" w:rsidRDefault="00054542" w:rsidP="00D178CE">
            <w:r>
              <w:t xml:space="preserve">Rozliczenia </w:t>
            </w:r>
          </w:p>
          <w:p w:rsidR="00054542" w:rsidRDefault="00054542" w:rsidP="00D178CE"/>
        </w:tc>
        <w:tc>
          <w:tcPr>
            <w:tcW w:w="2211" w:type="dxa"/>
            <w:shd w:val="clear" w:color="auto" w:fill="auto"/>
          </w:tcPr>
          <w:p w:rsidR="00054542" w:rsidRPr="00D178CE" w:rsidRDefault="00E14C33" w:rsidP="00D178CE">
            <w:pPr>
              <w:rPr>
                <w:sz w:val="18"/>
                <w:szCs w:val="18"/>
              </w:rPr>
            </w:pPr>
            <w:r w:rsidRPr="00D178CE">
              <w:rPr>
                <w:sz w:val="18"/>
                <w:szCs w:val="18"/>
              </w:rPr>
              <w:t>Zgodnie z ustawą o ochronie danych osobowych z dn.29.08.1977r.(t.j.Dz.U. 2016r poz. 922)</w:t>
            </w:r>
          </w:p>
        </w:tc>
        <w:tc>
          <w:tcPr>
            <w:tcW w:w="1332" w:type="dxa"/>
            <w:vMerge/>
            <w:shd w:val="clear" w:color="auto" w:fill="auto"/>
          </w:tcPr>
          <w:p w:rsidR="00054542" w:rsidRDefault="00054542" w:rsidP="00D178CE"/>
        </w:tc>
      </w:tr>
      <w:tr w:rsidR="00054542" w:rsidTr="00D178CE">
        <w:tc>
          <w:tcPr>
            <w:tcW w:w="828" w:type="dxa"/>
            <w:shd w:val="clear" w:color="auto" w:fill="auto"/>
          </w:tcPr>
          <w:p w:rsidR="00054542" w:rsidRDefault="00054542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054542" w:rsidRDefault="00054542" w:rsidP="00D178CE">
            <w:r>
              <w:t>24</w:t>
            </w:r>
          </w:p>
        </w:tc>
        <w:tc>
          <w:tcPr>
            <w:tcW w:w="3402" w:type="dxa"/>
            <w:shd w:val="clear" w:color="auto" w:fill="auto"/>
          </w:tcPr>
          <w:p w:rsidR="00054542" w:rsidRDefault="00054542" w:rsidP="00D178CE">
            <w:r>
              <w:t>Źródła zaopatrzenia</w:t>
            </w:r>
          </w:p>
          <w:p w:rsidR="00054542" w:rsidRDefault="00054542" w:rsidP="00D178CE"/>
        </w:tc>
        <w:tc>
          <w:tcPr>
            <w:tcW w:w="2211" w:type="dxa"/>
            <w:shd w:val="clear" w:color="auto" w:fill="auto"/>
          </w:tcPr>
          <w:p w:rsidR="00054542" w:rsidRPr="00D178CE" w:rsidRDefault="00E14C33" w:rsidP="00D178CE">
            <w:pPr>
              <w:rPr>
                <w:sz w:val="18"/>
                <w:szCs w:val="18"/>
              </w:rPr>
            </w:pPr>
            <w:r w:rsidRPr="00D178CE">
              <w:rPr>
                <w:sz w:val="18"/>
                <w:szCs w:val="18"/>
              </w:rPr>
              <w:t>Rejestr jawny do wglądu po złożeniu pisemnego wniosku. Ustawa Prawo Zamówień Publicznych z dn. 29.01.2004r.</w:t>
            </w:r>
          </w:p>
        </w:tc>
        <w:tc>
          <w:tcPr>
            <w:tcW w:w="1332" w:type="dxa"/>
            <w:vMerge/>
            <w:shd w:val="clear" w:color="auto" w:fill="auto"/>
          </w:tcPr>
          <w:p w:rsidR="00054542" w:rsidRDefault="00054542" w:rsidP="00D178CE"/>
        </w:tc>
      </w:tr>
      <w:tr w:rsidR="00054542" w:rsidTr="00D178CE">
        <w:tc>
          <w:tcPr>
            <w:tcW w:w="828" w:type="dxa"/>
            <w:shd w:val="clear" w:color="auto" w:fill="auto"/>
          </w:tcPr>
          <w:p w:rsidR="00054542" w:rsidRDefault="00054542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054542" w:rsidRDefault="00054542" w:rsidP="00D178CE">
            <w:r>
              <w:t>070</w:t>
            </w:r>
          </w:p>
        </w:tc>
        <w:tc>
          <w:tcPr>
            <w:tcW w:w="3402" w:type="dxa"/>
            <w:shd w:val="clear" w:color="auto" w:fill="auto"/>
          </w:tcPr>
          <w:p w:rsidR="00054542" w:rsidRDefault="00054542" w:rsidP="00D178CE">
            <w:r>
              <w:t>Współpraca z instytucjami krajowymi</w:t>
            </w:r>
          </w:p>
        </w:tc>
        <w:tc>
          <w:tcPr>
            <w:tcW w:w="2211" w:type="dxa"/>
            <w:shd w:val="clear" w:color="auto" w:fill="auto"/>
          </w:tcPr>
          <w:p w:rsidR="00054542" w:rsidRPr="00D178CE" w:rsidRDefault="00E14C33" w:rsidP="00D178CE">
            <w:pPr>
              <w:rPr>
                <w:sz w:val="18"/>
                <w:szCs w:val="18"/>
              </w:rPr>
            </w:pPr>
            <w:r w:rsidRPr="00D178CE">
              <w:rPr>
                <w:sz w:val="18"/>
                <w:szCs w:val="18"/>
              </w:rPr>
              <w:t>Rejestr jawny do wglądu na pisemny wniosek</w:t>
            </w:r>
          </w:p>
        </w:tc>
        <w:tc>
          <w:tcPr>
            <w:tcW w:w="1332" w:type="dxa"/>
            <w:vMerge/>
            <w:shd w:val="clear" w:color="auto" w:fill="auto"/>
          </w:tcPr>
          <w:p w:rsidR="00054542" w:rsidRDefault="00054542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072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Umowy i porozumienia z innymi jednostkami dotyczące zakresu i sposobu działania Ośrodka oraz dotyczące współpracy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  <w:r w:rsidRPr="00D178CE">
              <w:rPr>
                <w:sz w:val="18"/>
                <w:szCs w:val="18"/>
              </w:rPr>
              <w:t>Zgodnie z ustawą o ochronie danych osobowych z dn.29.08.1977r.(t.j.Dz.U. 2016r poz. 922)</w:t>
            </w:r>
          </w:p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224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Podatki i opłaty publiczne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234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 xml:space="preserve">Eksploatacja i likwidacja środków trwałych i przedmiotów nietrwałych 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rPr>
          <w:trHeight w:val="543"/>
        </w:trPr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123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 xml:space="preserve">Zaświadczenia o zatrudnieniu i wynagrodzeniu 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260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Strzeżenie mienia własnej jednostki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  <w:r w:rsidRPr="00D178CE">
              <w:rPr>
                <w:sz w:val="18"/>
                <w:szCs w:val="18"/>
              </w:rPr>
              <w:t>Rejestr jawny do wglądu na pisemny wniosek</w:t>
            </w:r>
          </w:p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262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Ubezpieczenia rzeczowe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300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Przepisy prawne dotyczące rachunkowości, księgowości i obsługi kasowej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330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Dokumentacja płac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</w:p>
          <w:p w:rsidR="00E34627" w:rsidRPr="00D178CE" w:rsidRDefault="00E34627" w:rsidP="00D178CE">
            <w:pPr>
              <w:rPr>
                <w:sz w:val="18"/>
                <w:szCs w:val="18"/>
              </w:rPr>
            </w:pPr>
            <w:r w:rsidRPr="00D178CE">
              <w:rPr>
                <w:sz w:val="18"/>
                <w:szCs w:val="18"/>
              </w:rPr>
              <w:t>Zgodnie z ustawą o ochronie danych osobowych z dn.29.08.1977r.(t.j.Dz.U. 2016r poz. 922)</w:t>
            </w:r>
          </w:p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320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Dowody księgowe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323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Windykacja należności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331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Dokumentacja potrąceń z płac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332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Listy płac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333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Karty wynagrodzeń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334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Rozliczenia składek na ZUS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335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Deklaracje podatkowe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336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Dokumentacja wynagrodzeń z bezosobowego funduszu płac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  <w:tr w:rsidR="00E34627" w:rsidTr="00D178CE">
        <w:tc>
          <w:tcPr>
            <w:tcW w:w="828" w:type="dxa"/>
            <w:shd w:val="clear" w:color="auto" w:fill="auto"/>
          </w:tcPr>
          <w:p w:rsidR="00E34627" w:rsidRDefault="00E34627" w:rsidP="00D178C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4627" w:rsidRDefault="00E34627" w:rsidP="00D178CE">
            <w:r>
              <w:t>362</w:t>
            </w:r>
          </w:p>
        </w:tc>
        <w:tc>
          <w:tcPr>
            <w:tcW w:w="3402" w:type="dxa"/>
            <w:shd w:val="clear" w:color="auto" w:fill="auto"/>
          </w:tcPr>
          <w:p w:rsidR="00E34627" w:rsidRDefault="00E34627" w:rsidP="00D178CE">
            <w:r>
              <w:t>Spisy, protokoły i sprawozdania z inwentaryzacji i różnice inwentaryzacyjne</w:t>
            </w:r>
          </w:p>
        </w:tc>
        <w:tc>
          <w:tcPr>
            <w:tcW w:w="2211" w:type="dxa"/>
            <w:vMerge/>
            <w:shd w:val="clear" w:color="auto" w:fill="auto"/>
          </w:tcPr>
          <w:p w:rsidR="00E34627" w:rsidRDefault="00E34627" w:rsidP="00D178CE"/>
        </w:tc>
        <w:tc>
          <w:tcPr>
            <w:tcW w:w="1332" w:type="dxa"/>
            <w:vMerge/>
            <w:shd w:val="clear" w:color="auto" w:fill="auto"/>
          </w:tcPr>
          <w:p w:rsidR="00E34627" w:rsidRDefault="00E34627" w:rsidP="00D178CE"/>
        </w:tc>
      </w:tr>
    </w:tbl>
    <w:p w:rsidR="00A5494C" w:rsidRDefault="00A5494C"/>
    <w:sectPr w:rsidR="00A5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0947"/>
    <w:multiLevelType w:val="multilevel"/>
    <w:tmpl w:val="E46ED634"/>
    <w:lvl w:ilvl="0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FB4E36"/>
    <w:multiLevelType w:val="hybridMultilevel"/>
    <w:tmpl w:val="5FC81642"/>
    <w:lvl w:ilvl="0" w:tplc="172A2A42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C04EF"/>
    <w:multiLevelType w:val="hybridMultilevel"/>
    <w:tmpl w:val="3D869940"/>
    <w:lvl w:ilvl="0" w:tplc="E64A3E64">
      <w:start w:val="1"/>
      <w:numFmt w:val="decimal"/>
      <w:lvlText w:val="%1."/>
      <w:lvlJc w:val="left"/>
      <w:pPr>
        <w:tabs>
          <w:tab w:val="num" w:pos="1440"/>
        </w:tabs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FF00CFB"/>
    <w:multiLevelType w:val="multilevel"/>
    <w:tmpl w:val="11EAA432"/>
    <w:lvl w:ilvl="0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5E"/>
    <w:rsid w:val="00054542"/>
    <w:rsid w:val="000C09D5"/>
    <w:rsid w:val="00587B22"/>
    <w:rsid w:val="00593D44"/>
    <w:rsid w:val="00651FBF"/>
    <w:rsid w:val="00824A9E"/>
    <w:rsid w:val="00A5494C"/>
    <w:rsid w:val="00B46B4C"/>
    <w:rsid w:val="00D178CE"/>
    <w:rsid w:val="00E14C33"/>
    <w:rsid w:val="00E34627"/>
    <w:rsid w:val="00EE5257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E98FA6-D8B9-4697-8A76-4631ED6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8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54542"/>
    <w:rPr>
      <w:sz w:val="20"/>
      <w:szCs w:val="20"/>
    </w:rPr>
  </w:style>
  <w:style w:type="character" w:styleId="Odwoanieprzypisudolnego">
    <w:name w:val="footnote reference"/>
    <w:semiHidden/>
    <w:rsid w:val="00054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123</dc:creator>
  <cp:keywords/>
  <dc:description/>
  <cp:lastModifiedBy>OPS Sandomierz</cp:lastModifiedBy>
  <cp:revision>2</cp:revision>
  <cp:lastPrinted>2019-03-22T10:24:00Z</cp:lastPrinted>
  <dcterms:created xsi:type="dcterms:W3CDTF">2019-03-28T07:01:00Z</dcterms:created>
  <dcterms:modified xsi:type="dcterms:W3CDTF">2019-03-28T07:01:00Z</dcterms:modified>
</cp:coreProperties>
</file>